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lineRule="atLeast" w:line="600" w:before="0" w:after="180"/>
        <w:jc w:val="right"/>
        <w:textAlignment w:val="baseline"/>
        <w:outlineLvl w:val="0"/>
        <w:rPr>
          <w:rFonts w:ascii="Times New Roman" w:hAnsi="Times New Roman" w:eastAsia="Times New Roman" w:cs="Times New Roman"/>
          <w:b/>
          <w:b/>
          <w:bCs/>
          <w:i/>
          <w:i/>
          <w:color w:val="0A0A0A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color w:val="0A0A0A"/>
          <w:sz w:val="32"/>
          <w:szCs w:val="32"/>
          <w:lang w:eastAsia="ru-RU"/>
        </w:rPr>
        <w:t>Пенсионный фонд информирует</w:t>
      </w:r>
    </w:p>
    <w:p>
      <w:pPr>
        <w:pStyle w:val="Normal"/>
        <w:spacing w:lineRule="auto" w:line="240" w:before="240" w:after="0"/>
        <w:jc w:val="center"/>
        <w:rPr>
          <w:rFonts w:ascii="Times New Roman" w:hAnsi="Times New Roman" w:cs="Times New Roman"/>
          <w:b/>
          <w:b/>
          <w:color w:val="0A0A0A"/>
          <w:sz w:val="32"/>
          <w:szCs w:val="32"/>
          <w:highlight w:val="white"/>
        </w:rPr>
      </w:pPr>
      <w:r>
        <w:rPr>
          <w:rFonts w:cs="Times New Roman" w:ascii="Times New Roman" w:hAnsi="Times New Roman"/>
          <w:b/>
          <w:color w:val="0A0A0A"/>
          <w:sz w:val="32"/>
          <w:szCs w:val="32"/>
          <w:shd w:fill="FFFFFF" w:val="clear"/>
        </w:rPr>
        <w:t>Пенсионный фонд осуществляет выплаты добровольцам, взявшим на себя заботу о пенсионерах и сиротах во время пандемии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i/>
          <w:i/>
          <w:sz w:val="28"/>
          <w:szCs w:val="28"/>
          <w:highlight w:val="white"/>
        </w:rPr>
      </w:pPr>
      <w:r>
        <w:rPr>
          <w:rFonts w:cs="Times New Roman" w:ascii="Times New Roman" w:hAnsi="Times New Roman"/>
          <w:i/>
          <w:sz w:val="28"/>
          <w:szCs w:val="28"/>
          <w:shd w:fill="FFFFFF" w:val="clear"/>
        </w:rPr>
        <w:t>Отделение ПФР по Республике Адыгея приступило к перечислению  специальных выплат гражданам, которые с апреля по июнь этого года взяли на сопровождаемое или временное проживание инвалидов, престарелых людей, детей-сирот и детей, оставшихся без опеки родителей. Выплата составляет 12 130 рублей в месяц и полагается на каждого человека, за которым осуществляется уход.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Право на выплату имеют работники государственных и негосударственных организаций, а также волонтеры и другие граждане:</w:t>
      </w:r>
    </w:p>
    <w:p>
      <w:pPr>
        <w:pStyle w:val="ListParagraph"/>
        <w:numPr>
          <w:ilvl w:val="0"/>
          <w:numId w:val="1"/>
        </w:numPr>
        <w:spacing w:lineRule="auto" w:line="240" w:before="24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принявшие на сопровождаемое проживание  инвалидов и престарелых людей из стационарных организаций социального обслуживания, а также стационарных отделений, созданных не в стационарных организациях социального обслуживания;</w:t>
      </w:r>
    </w:p>
    <w:p>
      <w:pPr>
        <w:pStyle w:val="ListParagraph"/>
        <w:numPr>
          <w:ilvl w:val="0"/>
          <w:numId w:val="1"/>
        </w:numPr>
        <w:spacing w:lineRule="auto" w:line="240" w:before="24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взявшие на временное проживание, в том числе под временную опеку, инвалидов, престарелых, детей-сирот, детей, оставшихся без попечения родителей, из организаций социального обслуживания, организаций для детей-сирот и детей, оставшихся без попечения родителей.</w:t>
      </w:r>
    </w:p>
    <w:p>
      <w:pPr>
        <w:pStyle w:val="Normal"/>
        <w:spacing w:lineRule="auto" w:line="240" w:before="24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Для получения средств необходимо </w:t>
      </w:r>
      <w:r>
        <w:rPr>
          <w:rStyle w:val="Strong"/>
          <w:rFonts w:cs="Times New Roman" w:ascii="Times New Roman" w:hAnsi="Times New Roman"/>
          <w:b w:val="false"/>
          <w:bCs w:val="false"/>
          <w:sz w:val="28"/>
          <w:szCs w:val="28"/>
        </w:rPr>
        <w:t>до 1 октября</w:t>
      </w:r>
      <w:r>
        <w:rPr>
          <w:rFonts w:cs="Times New Roman" w:ascii="Times New Roman" w:hAnsi="Times New Roman"/>
          <w:sz w:val="28"/>
          <w:szCs w:val="28"/>
        </w:rPr>
        <w:t> подать заявление через </w:t>
      </w:r>
      <w:hyperlink r:id="rId2">
        <w:r>
          <w:rPr>
            <w:rStyle w:val="Style13"/>
            <w:rFonts w:cs="Times New Roman" w:ascii="Times New Roman" w:hAnsi="Times New Roman"/>
            <w:color w:val="00000A"/>
            <w:sz w:val="28"/>
            <w:szCs w:val="28"/>
            <w:u w:val="none"/>
          </w:rPr>
          <w:t>Портал госуслуг</w:t>
        </w:r>
      </w:hyperlink>
      <w:r>
        <w:rPr>
          <w:rFonts w:cs="Times New Roman" w:ascii="Times New Roman" w:hAnsi="Times New Roman"/>
          <w:sz w:val="28"/>
          <w:szCs w:val="28"/>
        </w:rPr>
        <w:t>, клиентскую службу Пенсионного фонда России или многофункциональный центр. Дополнительных документов не требуется – право на выплату проверяется по реестрам, сформированным органами власти субъектов РФ.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силу особенностей формирования реестров, чтобы получить выплаты за апрель – май и за июнь подаются два отдельных заявления.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заявлении указываются имя, СНИЛС и номер телефона получателя средств, а также реквизиты банковского счета для перечисления выплаты. 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Заявление рассматривается в течение пяти рабочих дней, средства перечисляются в течение трех рабочих дней.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 отказа человек получает уведомление с указанием причины, которое направляется в течение одного рабочего дня, следующего за днем принятия решения. Отрицательное решение может быть вынесено, если в реестре субъекта РФ нет информации о заявителе либо если он представил недостоверные данные.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Выплата не учитывается в доходах семьи при определении права на другие меры социальной помощи.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Неработающие трудоспособные лица, осуществляющие уход за нетрудоспособными гражданами и получающие компенсационную выплату в размере 1 200 рублей или ежемесячную выплату (10 000 рублей), под категорию получателей этой специальной выплаты не подпадают.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A0A0A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A0A0A"/>
          <w:sz w:val="28"/>
          <w:szCs w:val="28"/>
          <w:shd w:fill="FFFFFF" w:val="clear"/>
        </w:rPr>
      </w:r>
    </w:p>
    <w:p>
      <w:pPr>
        <w:pStyle w:val="Normal"/>
        <w:spacing w:lineRule="auto" w:line="240" w:before="240" w:after="0"/>
        <w:jc w:val="right"/>
        <w:rPr>
          <w:rFonts w:ascii="Times New Roman" w:hAnsi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i/>
          <w:sz w:val="28"/>
          <w:szCs w:val="28"/>
          <w:lang w:eastAsia="ru-RU"/>
        </w:rPr>
        <w:t xml:space="preserve">Пресс-служба Отделения ПФР </w:t>
      </w:r>
    </w:p>
    <w:p>
      <w:pPr>
        <w:pStyle w:val="Normal"/>
        <w:spacing w:lineRule="auto" w:line="240" w:before="240" w:after="0"/>
        <w:jc w:val="right"/>
        <w:rPr>
          <w:rFonts w:ascii="Times New Roman" w:hAnsi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i/>
          <w:sz w:val="28"/>
          <w:szCs w:val="28"/>
          <w:lang w:eastAsia="ru-RU"/>
        </w:rPr>
        <w:t xml:space="preserve">по Республике Адыгея </w:t>
      </w:r>
    </w:p>
    <w:p>
      <w:pPr>
        <w:pStyle w:val="Normal"/>
        <w:spacing w:lineRule="auto" w:line="240" w:before="240" w:after="0"/>
        <w:jc w:val="right"/>
        <w:rPr>
          <w:rFonts w:ascii="Times New Roman" w:hAnsi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i/>
          <w:sz w:val="28"/>
          <w:szCs w:val="28"/>
          <w:lang w:eastAsia="ru-RU"/>
        </w:rPr>
        <w:t>11.06.2020 г.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rPr>
          <w:rFonts w:ascii="Arial" w:hAnsi="Arial" w:cs="Arial"/>
          <w:color w:val="333333"/>
          <w:sz w:val="27"/>
          <w:szCs w:val="27"/>
          <w:highlight w:val="white"/>
        </w:rPr>
      </w:pPr>
      <w:r>
        <w:rPr>
          <w:rFonts w:eastAsia="Times New Roman" w:cs="Times New Roman" w:ascii="Verdana" w:hAnsi="Verdana"/>
          <w:color w:val="6B6B6B"/>
          <w:sz w:val="21"/>
          <w:szCs w:val="21"/>
          <w:lang w:eastAsia="ru-RU"/>
        </w:rPr>
        <w:br/>
        <w:br/>
      </w:r>
    </w:p>
    <w:p>
      <w:pPr>
        <w:pStyle w:val="Normal"/>
        <w:rPr>
          <w:rFonts w:ascii="Arial" w:hAnsi="Arial" w:cs="Arial"/>
          <w:color w:val="333333"/>
          <w:sz w:val="27"/>
          <w:szCs w:val="27"/>
          <w:shd w:fill="FFFFFF" w:val="clear"/>
        </w:rPr>
      </w:pPr>
      <w:r>
        <w:rPr>
          <w:rFonts w:cs="Arial" w:ascii="Arial" w:hAnsi="Arial"/>
          <w:color w:val="333333"/>
          <w:sz w:val="27"/>
          <w:szCs w:val="27"/>
          <w:shd w:fill="FFFFFF" w:val="clear"/>
        </w:rPr>
      </w:r>
    </w:p>
    <w:p>
      <w:pPr>
        <w:pStyle w:val="Normal"/>
        <w:rPr>
          <w:rFonts w:ascii="Arial" w:hAnsi="Arial" w:cs="Arial"/>
          <w:color w:val="333333"/>
          <w:sz w:val="27"/>
          <w:szCs w:val="27"/>
          <w:shd w:fill="FFFFFF" w:val="clear"/>
        </w:rPr>
      </w:pPr>
      <w:r>
        <w:rPr>
          <w:rFonts w:cs="Arial" w:ascii="Arial" w:hAnsi="Arial"/>
          <w:color w:val="333333"/>
          <w:sz w:val="27"/>
          <w:szCs w:val="27"/>
          <w:shd w:fill="FFFFFF" w:val="clear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Verdana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90ac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7830b2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semiHidden/>
    <w:unhideWhenUsed/>
    <w:rsid w:val="00ee09a2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7830b2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Strong">
    <w:name w:val="Strong"/>
    <w:basedOn w:val="DefaultParagraphFont"/>
    <w:uiPriority w:val="22"/>
    <w:qFormat/>
    <w:rsid w:val="006223c4"/>
    <w:rPr>
      <w:b/>
      <w:bCs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e09a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6223c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suslugi.ru/398901/1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Application>LibreOffice/5.2.2.2$Windows_x86 LibreOffice_project/8f96e87c890bf8fa77463cd4b640a2312823f3ad</Application>
  <Pages>2</Pages>
  <Words>320</Words>
  <Characters>2155</Characters>
  <CharactersWithSpaces>2466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2020-06-09T09:02:00Z</dcterms:created>
  <dc:creator>1703</dc:creator>
  <dc:description/>
  <dc:language>ru-RU</dc:language>
  <cp:lastModifiedBy>1703</cp:lastModifiedBy>
  <cp:lastPrinted>2020-06-11T07:32:00Z</cp:lastPrinted>
  <dcterms:modified xsi:type="dcterms:W3CDTF">2020-06-11T08:33:00Z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